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B2" w:rsidRDefault="00E92F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-.3pt;margin-top:405.5pt;width:421.5pt;height:202.5pt;z-index:251675648" fillcolor="#daeef3 [664]" strokecolor="white [3212]" strokeweight="3pt">
            <v:stroke linestyle="thinThin"/>
            <v:textbox inset="5.85pt,.7pt,5.85pt,.7pt">
              <w:txbxContent>
                <w:p w:rsidR="003338C0" w:rsidRPr="003338C0" w:rsidRDefault="003338C0" w:rsidP="003338C0">
                  <w:pPr>
                    <w:ind w:firstLineChars="100" w:firstLine="241"/>
                    <w:rPr>
                      <w:b/>
                      <w:color w:val="002060"/>
                      <w:sz w:val="24"/>
                      <w:szCs w:val="24"/>
                      <w:u w:val="double"/>
                    </w:rPr>
                  </w:pPr>
                  <w:r w:rsidRPr="007B2435">
                    <w:rPr>
                      <w:rFonts w:hint="eastAsia"/>
                      <w:b/>
                      <w:color w:val="002060"/>
                      <w:sz w:val="24"/>
                      <w:szCs w:val="24"/>
                      <w:u w:val="double"/>
                    </w:rPr>
                    <w:t>ボランティアセンター登録のメリット</w:t>
                  </w:r>
                </w:p>
                <w:p w:rsidR="003338C0" w:rsidRPr="00E92F40" w:rsidRDefault="003338C0" w:rsidP="00E92F40">
                  <w:pPr>
                    <w:pStyle w:val="a9"/>
                    <w:numPr>
                      <w:ilvl w:val="0"/>
                      <w:numId w:val="3"/>
                    </w:numPr>
                    <w:spacing w:beforeLines="50" w:before="180" w:line="240" w:lineRule="atLeast"/>
                    <w:ind w:leftChars="0"/>
                    <w:rPr>
                      <w:sz w:val="24"/>
                      <w:szCs w:val="24"/>
                      <w:u w:color="002060"/>
                    </w:rPr>
                  </w:pPr>
                  <w:r w:rsidRPr="00E92F40">
                    <w:rPr>
                      <w:rFonts w:hint="eastAsia"/>
                      <w:sz w:val="24"/>
                      <w:szCs w:val="24"/>
                      <w:u w:color="002060"/>
                    </w:rPr>
                    <w:t>亀山市福祉ボランティア基金の助成を受けることが出来ます。</w:t>
                  </w:r>
                </w:p>
                <w:p w:rsidR="003338C0" w:rsidRPr="00E92F40" w:rsidRDefault="003338C0" w:rsidP="00E92F40">
                  <w:pPr>
                    <w:pStyle w:val="a9"/>
                    <w:numPr>
                      <w:ilvl w:val="0"/>
                      <w:numId w:val="3"/>
                    </w:numPr>
                    <w:spacing w:beforeLines="50" w:before="180" w:line="240" w:lineRule="atLeast"/>
                    <w:ind w:leftChars="0"/>
                    <w:rPr>
                      <w:sz w:val="24"/>
                      <w:szCs w:val="24"/>
                      <w:u w:color="002060"/>
                    </w:rPr>
                  </w:pPr>
                  <w:r w:rsidRPr="00E92F40">
                    <w:rPr>
                      <w:rFonts w:hint="eastAsia"/>
                      <w:sz w:val="24"/>
                      <w:szCs w:val="24"/>
                      <w:u w:color="002060"/>
                    </w:rPr>
                    <w:t>ボランティア活動保険の助成（</w:t>
                  </w:r>
                  <w:r w:rsidR="00E92F40" w:rsidRPr="00E92F40">
                    <w:rPr>
                      <w:rFonts w:hint="eastAsia"/>
                      <w:sz w:val="24"/>
                      <w:szCs w:val="24"/>
                      <w:u w:val="wave"/>
                    </w:rPr>
                    <w:t>お一人あたり３５</w:t>
                  </w:r>
                  <w:r w:rsidRPr="00E92F40">
                    <w:rPr>
                      <w:rFonts w:hint="eastAsia"/>
                      <w:sz w:val="24"/>
                      <w:szCs w:val="24"/>
                      <w:u w:val="wave"/>
                    </w:rPr>
                    <w:t>０円</w:t>
                  </w:r>
                  <w:r w:rsidRPr="00E92F40">
                    <w:rPr>
                      <w:rFonts w:hint="eastAsia"/>
                      <w:sz w:val="24"/>
                      <w:szCs w:val="24"/>
                      <w:u w:color="002060"/>
                    </w:rPr>
                    <w:t>）を受けることが</w:t>
                  </w:r>
                </w:p>
                <w:p w:rsidR="003338C0" w:rsidRDefault="003338C0" w:rsidP="008D2773">
                  <w:pPr>
                    <w:spacing w:beforeLines="50" w:before="180" w:line="240" w:lineRule="atLeast"/>
                    <w:rPr>
                      <w:sz w:val="24"/>
                      <w:szCs w:val="24"/>
                      <w:u w:color="002060"/>
                    </w:rPr>
                  </w:pPr>
                  <w:r>
                    <w:rPr>
                      <w:rFonts w:hint="eastAsia"/>
                      <w:sz w:val="24"/>
                      <w:szCs w:val="24"/>
                      <w:u w:color="002060"/>
                    </w:rPr>
                    <w:t>出来ます。</w:t>
                  </w:r>
                </w:p>
                <w:p w:rsidR="003338C0" w:rsidRPr="00E92F40" w:rsidRDefault="003338C0" w:rsidP="00E92F40">
                  <w:pPr>
                    <w:pStyle w:val="a9"/>
                    <w:numPr>
                      <w:ilvl w:val="0"/>
                      <w:numId w:val="3"/>
                    </w:numPr>
                    <w:spacing w:beforeLines="50" w:before="180" w:line="240" w:lineRule="atLeast"/>
                    <w:ind w:leftChars="0"/>
                    <w:rPr>
                      <w:sz w:val="24"/>
                      <w:szCs w:val="24"/>
                      <w:u w:color="002060"/>
                    </w:rPr>
                  </w:pPr>
                  <w:r w:rsidRPr="00E92F40">
                    <w:rPr>
                      <w:rFonts w:hint="eastAsia"/>
                      <w:sz w:val="24"/>
                      <w:szCs w:val="24"/>
                      <w:u w:color="002060"/>
                    </w:rPr>
                    <w:t>ボランティアルーム及びロッカーを利用することが出来ます。</w:t>
                  </w:r>
                </w:p>
                <w:p w:rsidR="003338C0" w:rsidRPr="00E92F40" w:rsidRDefault="003338C0" w:rsidP="00E92F40">
                  <w:pPr>
                    <w:pStyle w:val="a9"/>
                    <w:numPr>
                      <w:ilvl w:val="0"/>
                      <w:numId w:val="3"/>
                    </w:numPr>
                    <w:spacing w:beforeLines="50" w:before="180" w:line="240" w:lineRule="atLeast"/>
                    <w:ind w:leftChars="0"/>
                    <w:rPr>
                      <w:sz w:val="24"/>
                      <w:szCs w:val="24"/>
                      <w:u w:color="002060"/>
                    </w:rPr>
                  </w:pPr>
                  <w:bookmarkStart w:id="0" w:name="_GoBack"/>
                  <w:bookmarkEnd w:id="0"/>
                  <w:r w:rsidRPr="00E92F40">
                    <w:rPr>
                      <w:rFonts w:hint="eastAsia"/>
                      <w:sz w:val="24"/>
                      <w:szCs w:val="24"/>
                      <w:u w:color="002060"/>
                    </w:rPr>
                    <w:t>ボランティアグループと活動の紹介をすることで、グループの</w:t>
                  </w:r>
                  <w:r w:rsidRPr="00E92F40">
                    <w:rPr>
                      <w:rFonts w:hint="eastAsia"/>
                      <w:sz w:val="24"/>
                      <w:szCs w:val="24"/>
                      <w:u w:color="002060"/>
                    </w:rPr>
                    <w:t>PR</w:t>
                  </w:r>
                  <w:r w:rsidRPr="00E92F40">
                    <w:rPr>
                      <w:rFonts w:hint="eastAsia"/>
                      <w:sz w:val="24"/>
                      <w:szCs w:val="24"/>
                      <w:u w:color="002060"/>
                    </w:rPr>
                    <w:t>に</w:t>
                  </w:r>
                </w:p>
                <w:p w:rsidR="003338C0" w:rsidRPr="003338C0" w:rsidRDefault="003338C0" w:rsidP="008D2773">
                  <w:pPr>
                    <w:spacing w:beforeLines="50" w:before="180" w:line="240" w:lineRule="atLeast"/>
                  </w:pPr>
                  <w:r>
                    <w:rPr>
                      <w:rFonts w:hint="eastAsia"/>
                      <w:sz w:val="24"/>
                      <w:szCs w:val="24"/>
                      <w:u w:color="002060"/>
                    </w:rPr>
                    <w:t>繋がります。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40" style="position:absolute;left:0;text-align:left;margin-left:24.45pt;margin-top:-23pt;width:385.5pt;height:34.5pt;z-index:251658240" arcsize="10923f" strokecolor="#c00000" strokeweight="3pt">
            <v:stroke linestyle="thinThin"/>
            <v:textbox style="mso-next-textbox:#_x0000_s1040" inset="5.85pt,.7pt,5.85pt,.7pt">
              <w:txbxContent>
                <w:p w:rsidR="006963D4" w:rsidRPr="00E43110" w:rsidRDefault="00F61506" w:rsidP="006963D4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「亀山市ボランティアセンター」とは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25.35pt;margin-top:299.05pt;width:180pt;height:0;z-index:251663360" o:connectortype="straight" strokecolor="#002060" strokeweight="1.75pt">
            <v:stroke dashstyle="1 1"/>
          </v:shape>
        </w:pict>
      </w:r>
      <w:r>
        <w:rPr>
          <w:noProof/>
        </w:rPr>
        <w:pict>
          <v:shape id="_x0000_s1072" type="#_x0000_t32" style="position:absolute;left:0;text-align:left;margin-left:3.45pt;margin-top:317pt;width:84.75pt;height:0;z-index:251676672" o:connectortype="straight" strokecolor="#002060" strokeweight="1.75pt">
            <v:stroke dashstyle="1 1"/>
          </v:shape>
        </w:pict>
      </w:r>
      <w:r>
        <w:rPr>
          <w:noProof/>
        </w:rPr>
        <w:pict>
          <v:shape id="_x0000_s1044" type="#_x0000_t32" style="position:absolute;left:0;text-align:left;margin-left:-.3pt;margin-top:299pt;width:191.25pt;height:.05pt;z-index:251662336" o:connectortype="straight" strokecolor="#002060" strokeweight="1.75pt">
            <v:stroke dashstyle="1 1"/>
          </v:shape>
        </w:pict>
      </w:r>
      <w:r>
        <w:rPr>
          <w:noProof/>
        </w:rPr>
        <w:pict>
          <v:shape id="_x0000_s1043" type="#_x0000_t202" style="position:absolute;left:0;text-align:left;margin-left:217.95pt;margin-top:278.75pt;width:197.25pt;height:117.75pt;z-index:251661312" strokecolor="white [3212]" strokeweight="3pt">
            <v:stroke linestyle="thinThin"/>
            <v:textbox style="mso-next-textbox:#_x0000_s1043" inset="5.85pt,.7pt,5.85pt,.7pt">
              <w:txbxContent>
                <w:p w:rsidR="00CF7E55" w:rsidRPr="008E3E7B" w:rsidRDefault="008E3E7B" w:rsidP="00B63983">
                  <w:pPr>
                    <w:rPr>
                      <w:rFonts w:ascii="HG丸ｺﾞｼｯｸM-PRO" w:eastAsia="HG丸ｺﾞｼｯｸM-PRO"/>
                      <w:b/>
                      <w:shd w:val="pct15" w:color="auto" w:fill="FFFFFF"/>
                    </w:rPr>
                  </w:pPr>
                  <w:r w:rsidRPr="008E3E7B">
                    <w:rPr>
                      <w:rFonts w:ascii="HG丸ｺﾞｼｯｸM-PRO" w:eastAsia="HG丸ｺﾞｼｯｸM-PRO" w:hAnsi="ＭＳ ゴシック" w:hint="eastAsia"/>
                      <w:b/>
                      <w:sz w:val="24"/>
                      <w:szCs w:val="24"/>
                      <w:shd w:val="pct15" w:color="auto" w:fill="FFFFFF"/>
                    </w:rPr>
                    <w:t>ボランティア活動の支援と推進</w:t>
                  </w:r>
                </w:p>
                <w:p w:rsidR="00A83A8F" w:rsidRDefault="00A83A8F" w:rsidP="00B63983">
                  <w:r>
                    <w:rPr>
                      <w:rFonts w:hint="eastAsia"/>
                    </w:rPr>
                    <w:t xml:space="preserve">  </w:t>
                  </w:r>
                </w:p>
                <w:p w:rsidR="00AC5EB3" w:rsidRDefault="00AC5EB3" w:rsidP="00AC5EB3">
                  <w:pPr>
                    <w:spacing w:line="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・ボランティア活動に関する相談</w:t>
                  </w:r>
                </w:p>
                <w:p w:rsidR="00AC5EB3" w:rsidRDefault="00AC5EB3" w:rsidP="00AC5EB3">
                  <w:pPr>
                    <w:spacing w:line="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・ボランティア活動成</w:t>
                  </w:r>
                </w:p>
                <w:p w:rsidR="00AC5EB3" w:rsidRDefault="00AC5EB3" w:rsidP="00AC5EB3">
                  <w:pPr>
                    <w:spacing w:line="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・ボランティア保険の加入手続き</w:t>
                  </w:r>
                </w:p>
                <w:p w:rsidR="00CF7E55" w:rsidRPr="00AC5EB3" w:rsidRDefault="00CF7E55" w:rsidP="00AC5EB3"/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-5.55pt;margin-top:278.75pt;width:203.25pt;height:111pt;z-index:251660288" strokecolor="white [3212]" strokeweight="3pt">
            <v:stroke linestyle="thinThin"/>
            <v:textbox style="mso-next-textbox:#_x0000_s1042" inset="5.85pt,.7pt,5.85pt,.7pt">
              <w:txbxContent>
                <w:p w:rsidR="00D76F21" w:rsidRPr="008E3E7B" w:rsidRDefault="008C525A">
                  <w:pPr>
                    <w:rPr>
                      <w:rFonts w:ascii="HG丸ｺﾞｼｯｸM-PRO" w:eastAsia="HG丸ｺﾞｼｯｸM-PRO" w:hAnsi="ＭＳ ゴシック"/>
                      <w:b/>
                      <w:sz w:val="24"/>
                      <w:szCs w:val="24"/>
                      <w:shd w:val="pct15" w:color="auto" w:fill="FFFFFF"/>
                    </w:rPr>
                  </w:pPr>
                  <w:r w:rsidRPr="008E3E7B">
                    <w:rPr>
                      <w:rFonts w:ascii="HG丸ｺﾞｼｯｸM-PRO" w:eastAsia="HG丸ｺﾞｼｯｸM-PRO" w:hAnsi="ＭＳ ゴシック" w:hint="eastAsia"/>
                      <w:b/>
                      <w:sz w:val="24"/>
                      <w:szCs w:val="24"/>
                      <w:shd w:val="pct15" w:color="auto" w:fill="FFFFFF"/>
                    </w:rPr>
                    <w:t>ボランティアの交流の場の提供やイベントの開催</w:t>
                  </w:r>
                </w:p>
                <w:p w:rsidR="008C525A" w:rsidRDefault="008C525A">
                  <w:pPr>
                    <w:rPr>
                      <w:rFonts w:ascii="HG丸ｺﾞｼｯｸM-PRO" w:eastAsia="HG丸ｺﾞｼｯｸM-PRO"/>
                      <w:b/>
                    </w:rPr>
                  </w:pPr>
                </w:p>
                <w:p w:rsidR="008C525A" w:rsidRDefault="008C525A" w:rsidP="008C525A">
                  <w:pPr>
                    <w:spacing w:line="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・ボランティアネットワーク会議</w:t>
                  </w:r>
                </w:p>
                <w:p w:rsidR="008C525A" w:rsidRDefault="008C525A" w:rsidP="008C525A">
                  <w:pPr>
                    <w:spacing w:line="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・あいあい祭り　　など</w:t>
                  </w:r>
                </w:p>
                <w:p w:rsidR="00141D77" w:rsidRPr="008C525A" w:rsidRDefault="00141D77" w:rsidP="008C525A"/>
              </w:txbxContent>
            </v:textbox>
          </v:shape>
        </w:pict>
      </w:r>
      <w:r>
        <w:rPr>
          <w:noProof/>
        </w:rPr>
        <w:pict>
          <v:shape id="_x0000_s1047" type="#_x0000_t32" style="position:absolute;left:0;text-align:left;margin-left:7.2pt;margin-top:55.25pt;width:327.75pt;height:0;z-index:251665408" o:connectortype="straight" strokecolor="#002060" strokeweight="1.75pt">
            <v:stroke dashstyle="1 1"/>
          </v:shape>
        </w:pict>
      </w:r>
      <w:r>
        <w:rPr>
          <w:noProof/>
        </w:rPr>
        <w:pict>
          <v:shape id="_x0000_s1046" type="#_x0000_t202" style="position:absolute;left:0;text-align:left;margin-left:-12.3pt;margin-top:32.75pt;width:429pt;height:231.75pt;z-index:251664384" strokecolor="white [3212]" strokeweight="3pt">
            <v:stroke linestyle="thinThin"/>
            <v:textbox inset="5.85pt,.7pt,5.85pt,.7pt">
              <w:txbxContent>
                <w:p w:rsidR="00BC4CD4" w:rsidRPr="008E3E7B" w:rsidRDefault="00BC4CD4" w:rsidP="008E3E7B">
                  <w:pPr>
                    <w:ind w:firstLineChars="98" w:firstLine="236"/>
                    <w:rPr>
                      <w:rFonts w:ascii="HG丸ｺﾞｼｯｸM-PRO" w:eastAsia="HG丸ｺﾞｼｯｸM-PRO"/>
                      <w:b/>
                      <w:sz w:val="24"/>
                      <w:szCs w:val="24"/>
                      <w:shd w:val="pct15" w:color="auto" w:fill="FFFFFF"/>
                    </w:rPr>
                  </w:pPr>
                  <w:r w:rsidRPr="008E3E7B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  <w:shd w:val="pct15" w:color="auto" w:fill="FFFFFF"/>
                    </w:rPr>
                    <w:t>ボランティア活動についての情報提供、相談、活動先の紹介</w:t>
                  </w:r>
                </w:p>
                <w:p w:rsidR="003005B3" w:rsidRPr="008E3E7B" w:rsidRDefault="003005B3" w:rsidP="008E3E7B">
                  <w:pPr>
                    <w:ind w:firstLineChars="49" w:firstLine="118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8E3E7B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83A8F" w:rsidRDefault="00A83A8F" w:rsidP="00A83A8F">
                  <w:pPr>
                    <w:ind w:firstLineChars="100" w:firstLine="24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ボランティア活動に興味がある、ボランティアを依頼したい等、</w:t>
                  </w:r>
                  <w:r w:rsidRPr="00C149C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ボラン</w:t>
                  </w:r>
                </w:p>
                <w:p w:rsidR="00A83A8F" w:rsidRDefault="00A83A8F" w:rsidP="00A83A8F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C149C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ティア活動に関する相談をお受けして、ボランティアのコーディネートを</w:t>
                  </w:r>
                </w:p>
                <w:p w:rsidR="00A83A8F" w:rsidRPr="00C149C3" w:rsidRDefault="00A83A8F" w:rsidP="00A83A8F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C149C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行います。</w:t>
                  </w:r>
                </w:p>
                <w:p w:rsidR="003005B3" w:rsidRPr="003005B3" w:rsidRDefault="00D82099" w:rsidP="003005B3">
                  <w:pPr>
                    <w:ind w:firstLineChars="49" w:firstLine="103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61" style="position:absolute;left:0;text-align:left;margin-left:367.2pt;margin-top:139.25pt;width:54pt;height:106.5pt;z-index:251670528" arcsize="10923f" fillcolor="#c2d69b [1942]" strokeweight="1pt">
            <v:textbox style="layout-flow:vertical-ideographic" inset="5.85pt,.7pt,5.85pt,.7pt">
              <w:txbxContent>
                <w:p w:rsidR="00A810BF" w:rsidRPr="00A810BF" w:rsidRDefault="00A810BF" w:rsidP="00A810BF">
                  <w:pPr>
                    <w:jc w:val="center"/>
                    <w:rPr>
                      <w:rFonts w:ascii="HG丸ｺﾞｼｯｸM-PRO" w:eastAsia="HG丸ｺﾞｼｯｸM-PRO"/>
                      <w:b/>
                      <w:sz w:val="26"/>
                      <w:szCs w:val="26"/>
                    </w:rPr>
                  </w:pPr>
                  <w:r w:rsidRPr="00A810BF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個人・団体</w:t>
                  </w:r>
                  <w:r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 xml:space="preserve">　　　</w:t>
                  </w:r>
                  <w:r w:rsidRPr="00A810BF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ボランティア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5" type="#_x0000_t13" style="position:absolute;left:0;text-align:left;margin-left:250.2pt;margin-top:202.25pt;width:96.75pt;height:33pt;rotation:180;z-index:251674624" fillcolor="#c2d69b [1942]" strokeweight="1pt">
            <v:textbox inset="5.85pt,.7pt,5.85pt,.7pt">
              <w:txbxContent>
                <w:p w:rsidR="008B5616" w:rsidRPr="00644D41" w:rsidRDefault="00644D41" w:rsidP="00644D41">
                  <w:pPr>
                    <w:ind w:firstLineChars="200" w:firstLine="480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644D41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登録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13" style="position:absolute;left:0;text-align:left;margin-left:250.2pt;margin-top:150.5pt;width:96.75pt;height:33pt;z-index:251672576" fillcolor="#b8cce4 [1300]" strokeweight="1pt">
            <v:textbox inset="5.85pt,.7pt,5.85pt,.7pt">
              <w:txbxContent>
                <w:p w:rsidR="000E1300" w:rsidRPr="00644D41" w:rsidRDefault="00644D41" w:rsidP="00644D41">
                  <w:pPr>
                    <w:ind w:firstLineChars="250" w:firstLine="600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644D41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依頼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60" style="position:absolute;left:0;text-align:left;margin-left:181.2pt;margin-top:139.25pt;width:54pt;height:106.5pt;z-index:251669504" arcsize="10923f" fillcolor="#b8cce4 [1300]" strokeweight="1pt">
            <v:textbox style="layout-flow:vertical-ideographic" inset="5.85pt,.7pt,5.85pt,.7pt">
              <w:txbxContent>
                <w:p w:rsidR="00A810BF" w:rsidRPr="00A810BF" w:rsidRDefault="00A810BF" w:rsidP="00A810BF">
                  <w:pPr>
                    <w:jc w:val="center"/>
                    <w:rPr>
                      <w:rFonts w:ascii="HG丸ｺﾞｼｯｸM-PRO" w:eastAsia="HG丸ｺﾞｼｯｸM-PRO"/>
                      <w:b/>
                      <w:sz w:val="26"/>
                      <w:szCs w:val="26"/>
                    </w:rPr>
                  </w:pPr>
                  <w:r w:rsidRPr="00A810BF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ボランティア</w:t>
                  </w:r>
                </w:p>
                <w:p w:rsidR="00A810BF" w:rsidRPr="00A810BF" w:rsidRDefault="00A810BF" w:rsidP="00A810BF">
                  <w:pPr>
                    <w:jc w:val="center"/>
                    <w:rPr>
                      <w:rFonts w:ascii="HG丸ｺﾞｼｯｸM-PRO" w:eastAsia="HG丸ｺﾞｼｯｸM-PRO"/>
                      <w:b/>
                      <w:sz w:val="26"/>
                      <w:szCs w:val="26"/>
                    </w:rPr>
                  </w:pPr>
                  <w:r w:rsidRPr="00A810BF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センター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4" type="#_x0000_t13" style="position:absolute;left:0;text-align:left;margin-left:70.95pt;margin-top:202.25pt;width:96.75pt;height:33pt;rotation:180;z-index:251673600" fillcolor="#b8cce4 [1300]" strokeweight="1pt">
            <v:textbox inset="5.85pt,.7pt,5.85pt,.7pt">
              <w:txbxContent>
                <w:p w:rsidR="000E1300" w:rsidRPr="00644D41" w:rsidRDefault="00644D41" w:rsidP="00644D41">
                  <w:pPr>
                    <w:ind w:firstLineChars="150" w:firstLine="360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644D41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紹介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13" style="position:absolute;left:0;text-align:left;margin-left:70.95pt;margin-top:150.5pt;width:96.75pt;height:33pt;z-index:251671552" fillcolor="#e5b8b7 [1301]" strokeweight="1pt">
            <v:textbox inset="5.85pt,.7pt,5.85pt,.7pt">
              <w:txbxContent>
                <w:p w:rsidR="008B5616" w:rsidRPr="00644D41" w:rsidRDefault="008B5616" w:rsidP="00644D41">
                  <w:pPr>
                    <w:ind w:firstLineChars="250" w:firstLine="600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644D41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依頼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59" style="position:absolute;left:0;text-align:left;margin-left:7.2pt;margin-top:139.25pt;width:48.75pt;height:106.5pt;z-index:251668480" arcsize="10923f" fillcolor="#e5b8b7 [1301]" strokeweight="1pt">
            <v:textbox style="layout-flow:vertical-ideographic" inset="5.85pt,.7pt,5.85pt,.7pt">
              <w:txbxContent>
                <w:p w:rsidR="00A810BF" w:rsidRPr="00A810BF" w:rsidRDefault="00A810BF" w:rsidP="00A810BF">
                  <w:pPr>
                    <w:jc w:val="center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A810BF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依　頼　者</w:t>
                  </w:r>
                </w:p>
              </w:txbxContent>
            </v:textbox>
          </v:roundrect>
        </w:pict>
      </w:r>
    </w:p>
    <w:sectPr w:rsidR="008F5EB2" w:rsidSect="008D2773">
      <w:pgSz w:w="11906" w:h="16838"/>
      <w:pgMar w:top="226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5CD" w:rsidRDefault="000B65CD" w:rsidP="00F46CBD">
      <w:r>
        <w:separator/>
      </w:r>
    </w:p>
  </w:endnote>
  <w:endnote w:type="continuationSeparator" w:id="0">
    <w:p w:rsidR="000B65CD" w:rsidRDefault="000B65CD" w:rsidP="00F4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5CD" w:rsidRDefault="000B65CD" w:rsidP="00F46CBD">
      <w:r>
        <w:separator/>
      </w:r>
    </w:p>
  </w:footnote>
  <w:footnote w:type="continuationSeparator" w:id="0">
    <w:p w:rsidR="000B65CD" w:rsidRDefault="000B65CD" w:rsidP="00F46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B1168"/>
    <w:multiLevelType w:val="hybridMultilevel"/>
    <w:tmpl w:val="59A6A0B8"/>
    <w:lvl w:ilvl="0" w:tplc="45BA4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DB69A4"/>
    <w:multiLevelType w:val="hybridMultilevel"/>
    <w:tmpl w:val="2C7A8F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181BA1"/>
    <w:multiLevelType w:val="hybridMultilevel"/>
    <w:tmpl w:val="A3B2791A"/>
    <w:lvl w:ilvl="0" w:tplc="6AE2F6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 fillcolor="white">
      <v:fill color="white"/>
      <v:stroke weight="3pt" linestyle="thinThin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7C1"/>
    <w:rsid w:val="00063D47"/>
    <w:rsid w:val="000911BD"/>
    <w:rsid w:val="000B65CD"/>
    <w:rsid w:val="000E1300"/>
    <w:rsid w:val="000E74EB"/>
    <w:rsid w:val="0011439A"/>
    <w:rsid w:val="00141D77"/>
    <w:rsid w:val="00150EF0"/>
    <w:rsid w:val="00247ABF"/>
    <w:rsid w:val="00285002"/>
    <w:rsid w:val="002A4187"/>
    <w:rsid w:val="002F503B"/>
    <w:rsid w:val="003005B3"/>
    <w:rsid w:val="003338C0"/>
    <w:rsid w:val="00380884"/>
    <w:rsid w:val="00384B82"/>
    <w:rsid w:val="003D57C1"/>
    <w:rsid w:val="00426B43"/>
    <w:rsid w:val="0043739B"/>
    <w:rsid w:val="004A7281"/>
    <w:rsid w:val="004E61BB"/>
    <w:rsid w:val="006071E6"/>
    <w:rsid w:val="00644D41"/>
    <w:rsid w:val="00693E41"/>
    <w:rsid w:val="006963D4"/>
    <w:rsid w:val="006E7114"/>
    <w:rsid w:val="006F4913"/>
    <w:rsid w:val="006F6933"/>
    <w:rsid w:val="00755F30"/>
    <w:rsid w:val="007605CD"/>
    <w:rsid w:val="007716AA"/>
    <w:rsid w:val="007755BD"/>
    <w:rsid w:val="00775C3D"/>
    <w:rsid w:val="00796AF6"/>
    <w:rsid w:val="00814C68"/>
    <w:rsid w:val="00885E66"/>
    <w:rsid w:val="008B5616"/>
    <w:rsid w:val="008C525A"/>
    <w:rsid w:val="008D2773"/>
    <w:rsid w:val="008E3E7B"/>
    <w:rsid w:val="008F5EB2"/>
    <w:rsid w:val="00920D32"/>
    <w:rsid w:val="00954F36"/>
    <w:rsid w:val="00A62DB7"/>
    <w:rsid w:val="00A810BF"/>
    <w:rsid w:val="00A83A8F"/>
    <w:rsid w:val="00AC5EB3"/>
    <w:rsid w:val="00B63983"/>
    <w:rsid w:val="00BC4CD4"/>
    <w:rsid w:val="00C03B1E"/>
    <w:rsid w:val="00C149C3"/>
    <w:rsid w:val="00CC68E9"/>
    <w:rsid w:val="00CD03A2"/>
    <w:rsid w:val="00CE05C8"/>
    <w:rsid w:val="00CF7E55"/>
    <w:rsid w:val="00D05C5A"/>
    <w:rsid w:val="00D357D0"/>
    <w:rsid w:val="00D76F21"/>
    <w:rsid w:val="00D82099"/>
    <w:rsid w:val="00DA6D15"/>
    <w:rsid w:val="00E11018"/>
    <w:rsid w:val="00E43110"/>
    <w:rsid w:val="00E664A8"/>
    <w:rsid w:val="00E92F40"/>
    <w:rsid w:val="00E9429E"/>
    <w:rsid w:val="00EA5FD3"/>
    <w:rsid w:val="00F46CBD"/>
    <w:rsid w:val="00F6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 fillcolor="white">
      <v:fill color="white"/>
      <v:stroke weight="3pt" linestyle="thinThin"/>
      <v:textbox style="layout-flow:vertical-ideographic" inset="5.85pt,.7pt,5.85pt,.7pt"/>
    </o:shapedefaults>
    <o:shapelayout v:ext="edit">
      <o:idmap v:ext="edit" data="1"/>
      <o:rules v:ext="edit">
        <o:r id="V:Rule5" type="connector" idref="#_x0000_s1045"/>
        <o:r id="V:Rule6" type="connector" idref="#_x0000_s1044"/>
        <o:r id="V:Rule7" type="connector" idref="#_x0000_s1047"/>
        <o:r id="V:Rule8" type="connector" idref="#_x0000_s1072"/>
      </o:rules>
    </o:shapelayout>
  </w:shapeDefaults>
  <w:decimalSymbol w:val="."/>
  <w:listSeparator w:val=","/>
  <w15:docId w15:val="{A0C6486F-4305-4A63-A56E-B92F4BEC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C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6CBD"/>
  </w:style>
  <w:style w:type="paragraph" w:styleId="a5">
    <w:name w:val="footer"/>
    <w:basedOn w:val="a"/>
    <w:link w:val="a6"/>
    <w:uiPriority w:val="99"/>
    <w:unhideWhenUsed/>
    <w:rsid w:val="00F46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6CBD"/>
  </w:style>
  <w:style w:type="paragraph" w:styleId="a7">
    <w:name w:val="Balloon Text"/>
    <w:basedOn w:val="a"/>
    <w:link w:val="a8"/>
    <w:uiPriority w:val="99"/>
    <w:semiHidden/>
    <w:unhideWhenUsed/>
    <w:rsid w:val="00755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5F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810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A70D-29A4-4F95-98EF-1321ACAB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shakyo-soumu1</dc:creator>
  <cp:lastModifiedBy>kame-shakyo3</cp:lastModifiedBy>
  <cp:revision>43</cp:revision>
  <dcterms:created xsi:type="dcterms:W3CDTF">2014-02-13T02:12:00Z</dcterms:created>
  <dcterms:modified xsi:type="dcterms:W3CDTF">2017-03-13T23:39:00Z</dcterms:modified>
</cp:coreProperties>
</file>